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11</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к </w:t>
      </w:r>
      <w:r w:rsidR="007E0EF1">
        <w:rPr>
          <w:rFonts w:ascii="Times New Roman" w:hAnsi="Times New Roman" w:cs="Times New Roman"/>
          <w:sz w:val="28"/>
          <w:szCs w:val="28"/>
        </w:rPr>
        <w:t>р</w:t>
      </w:r>
      <w:r w:rsidRPr="00984625">
        <w:rPr>
          <w:rFonts w:ascii="Times New Roman" w:hAnsi="Times New Roman" w:cs="Times New Roman"/>
          <w:sz w:val="28"/>
          <w:szCs w:val="28"/>
        </w:rPr>
        <w:t>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 xml:space="preserve">от </w:t>
      </w:r>
      <w:r w:rsidR="00D01CF5">
        <w:rPr>
          <w:rFonts w:ascii="Times New Roman" w:eastAsia="Times New Roman" w:hAnsi="Times New Roman" w:cs="Times New Roman"/>
          <w:sz w:val="28"/>
          <w:szCs w:val="28"/>
        </w:rPr>
        <w:t>14.12.2020</w:t>
      </w:r>
      <w:r w:rsidRPr="00984625">
        <w:rPr>
          <w:rFonts w:ascii="Times New Roman" w:eastAsia="Times New Roman" w:hAnsi="Times New Roman" w:cs="Times New Roman"/>
          <w:sz w:val="28"/>
          <w:szCs w:val="28"/>
        </w:rPr>
        <w:t xml:space="preserve"> № </w:t>
      </w:r>
      <w:r w:rsidR="00D01CF5">
        <w:rPr>
          <w:rFonts w:ascii="Times New Roman" w:eastAsia="Times New Roman" w:hAnsi="Times New Roman" w:cs="Times New Roman"/>
          <w:sz w:val="28"/>
          <w:szCs w:val="28"/>
        </w:rPr>
        <w:t>357</w:t>
      </w:r>
    </w:p>
    <w:p w:rsidR="00E619A7" w:rsidRPr="00984625" w:rsidRDefault="00E619A7" w:rsidP="00E619A7">
      <w:pPr>
        <w:spacing w:after="0" w:line="240" w:lineRule="auto"/>
        <w:jc w:val="right"/>
        <w:rPr>
          <w:rFonts w:ascii="Times New Roman" w:hAnsi="Times New Roman" w:cs="Times New Roman"/>
          <w:sz w:val="28"/>
          <w:szCs w:val="28"/>
        </w:rPr>
      </w:pPr>
    </w:p>
    <w:p w:rsidR="00E619A7"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400073" w:rsidRDefault="00400073" w:rsidP="00400073">
      <w:pPr>
        <w:spacing w:after="0" w:line="240" w:lineRule="auto"/>
        <w:jc w:val="center"/>
        <w:rPr>
          <w:rFonts w:ascii="Times New Roman" w:hAnsi="Times New Roman" w:cs="Times New Roman"/>
          <w:sz w:val="28"/>
          <w:szCs w:val="28"/>
        </w:rPr>
      </w:pPr>
    </w:p>
    <w:p w:rsidR="00400073" w:rsidRDefault="00400073" w:rsidP="00400073">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p>
    <w:p w:rsidR="00400073" w:rsidRDefault="00400073" w:rsidP="0040007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400073">
          <w:rPr>
            <w:rStyle w:val="a3"/>
            <w:rFonts w:ascii="Times New Roman" w:hAnsi="Times New Roman" w:cs="Times New Roman"/>
          </w:rPr>
          <w:t>редакции</w:t>
        </w:r>
      </w:hyperlink>
      <w:r>
        <w:rPr>
          <w:rFonts w:ascii="Times New Roman" w:hAnsi="Times New Roman" w:cs="Times New Roman"/>
        </w:rPr>
        <w:t>)</w:t>
      </w:r>
    </w:p>
    <w:p w:rsidR="00400073" w:rsidRPr="00984625" w:rsidRDefault="00400073" w:rsidP="00E619A7">
      <w:pPr>
        <w:spacing w:after="0" w:line="240" w:lineRule="auto"/>
        <w:jc w:val="center"/>
        <w:rPr>
          <w:rFonts w:ascii="Times New Roman" w:hAnsi="Times New Roman" w:cs="Times New Roman"/>
          <w:sz w:val="28"/>
          <w:szCs w:val="28"/>
        </w:rPr>
      </w:pP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15643" w:type="dxa"/>
        <w:tblInd w:w="-5" w:type="dxa"/>
        <w:tblLook w:val="00A0" w:firstRow="1" w:lastRow="0" w:firstColumn="1" w:lastColumn="0" w:noHBand="0" w:noVBand="0"/>
      </w:tblPr>
      <w:tblGrid>
        <w:gridCol w:w="9638"/>
        <w:gridCol w:w="540"/>
        <w:gridCol w:w="520"/>
        <w:gridCol w:w="520"/>
        <w:gridCol w:w="1417"/>
        <w:gridCol w:w="516"/>
        <w:gridCol w:w="1182"/>
        <w:gridCol w:w="1310"/>
      </w:tblGrid>
      <w:tr w:rsidR="009E6F8D" w:rsidRPr="0076715F" w:rsidTr="00920B73">
        <w:trPr>
          <w:cantSplit/>
          <w:trHeight w:val="230"/>
          <w:tblHeader/>
        </w:trPr>
        <w:tc>
          <w:tcPr>
            <w:tcW w:w="9638"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Пр</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ЦСР</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ВР</w:t>
            </w:r>
          </w:p>
        </w:tc>
        <w:tc>
          <w:tcPr>
            <w:tcW w:w="1245"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Сумма на год</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в том числе за счет субвенций из бюджета автономного округа</w:t>
            </w:r>
          </w:p>
        </w:tc>
      </w:tr>
      <w:tr w:rsidR="009E6F8D" w:rsidRPr="0076715F" w:rsidTr="00920B73">
        <w:trPr>
          <w:cantSplit/>
          <w:trHeight w:val="269"/>
          <w:tblHeader/>
        </w:trPr>
        <w:tc>
          <w:tcPr>
            <w:tcW w:w="9638"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rPr>
                <w:rFonts w:ascii="Times New Roman" w:hAnsi="Times New Roman"/>
                <w:color w:val="000000"/>
                <w:sz w:val="20"/>
                <w:szCs w:val="20"/>
              </w:rPr>
            </w:pPr>
          </w:p>
        </w:tc>
      </w:tr>
      <w:tr w:rsidR="009E6F8D" w:rsidRPr="0076715F" w:rsidTr="00920B73">
        <w:trPr>
          <w:cantSplit/>
          <w:trHeight w:val="20"/>
          <w:tblHeader/>
        </w:trPr>
        <w:tc>
          <w:tcPr>
            <w:tcW w:w="9638" w:type="dxa"/>
            <w:tcBorders>
              <w:top w:val="nil"/>
              <w:left w:val="single" w:sz="4" w:space="0" w:color="auto"/>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1</w:t>
            </w:r>
          </w:p>
        </w:tc>
        <w:tc>
          <w:tcPr>
            <w:tcW w:w="540" w:type="dxa"/>
            <w:tcBorders>
              <w:top w:val="nil"/>
              <w:left w:val="nil"/>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2</w:t>
            </w:r>
          </w:p>
        </w:tc>
        <w:tc>
          <w:tcPr>
            <w:tcW w:w="520" w:type="dxa"/>
            <w:tcBorders>
              <w:top w:val="nil"/>
              <w:left w:val="nil"/>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3</w:t>
            </w:r>
          </w:p>
        </w:tc>
        <w:tc>
          <w:tcPr>
            <w:tcW w:w="520" w:type="dxa"/>
            <w:tcBorders>
              <w:top w:val="nil"/>
              <w:left w:val="nil"/>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4</w:t>
            </w:r>
          </w:p>
        </w:tc>
        <w:tc>
          <w:tcPr>
            <w:tcW w:w="1417" w:type="dxa"/>
            <w:tcBorders>
              <w:top w:val="nil"/>
              <w:left w:val="nil"/>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5</w:t>
            </w:r>
          </w:p>
        </w:tc>
        <w:tc>
          <w:tcPr>
            <w:tcW w:w="516" w:type="dxa"/>
            <w:tcBorders>
              <w:top w:val="nil"/>
              <w:left w:val="nil"/>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6</w:t>
            </w:r>
          </w:p>
        </w:tc>
        <w:tc>
          <w:tcPr>
            <w:tcW w:w="1245" w:type="dxa"/>
            <w:tcBorders>
              <w:top w:val="nil"/>
              <w:left w:val="nil"/>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7</w:t>
            </w:r>
          </w:p>
        </w:tc>
        <w:tc>
          <w:tcPr>
            <w:tcW w:w="1247" w:type="dxa"/>
            <w:tcBorders>
              <w:top w:val="nil"/>
              <w:left w:val="nil"/>
              <w:bottom w:val="single" w:sz="4" w:space="0" w:color="auto"/>
              <w:right w:val="single" w:sz="4" w:space="0" w:color="auto"/>
            </w:tcBorders>
            <w:vAlign w:val="center"/>
          </w:tcPr>
          <w:p w:rsidR="009E6F8D" w:rsidRPr="0076715F" w:rsidRDefault="009E6F8D" w:rsidP="00920B73">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8</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19 292,5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18 954,4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bookmarkStart w:id="0" w:name="_GoBack"/>
            <w:bookmarkEnd w:id="0"/>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8 109,9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8 109,9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5 496,6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5 454,8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5 454,8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4 896,5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4 896,5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4 896,5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330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Национальная экономика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338,1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332,6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4 589 559,1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1 467 207,7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398 673,4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8 596,2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109 912,1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109 912,1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830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Судебная система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10 1 04 51200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10 1 04 51200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10 1 04 51200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40 3 00 20200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40 3 00 20200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40 3 00 20200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Резервные фонды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17 3 01 20220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17 3 01 20220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17 3 01 20220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870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246 222,9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8 590,0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6 263,5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02 2 01 71020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02 2 01 71020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02 2 01 71020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2 080,3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"Профилактика рецидивных преступлений"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10 1 06 00000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10 1 07 00000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10 1 07 99990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10 1 07 99990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10 1 07 99990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10 1 09 00000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10 1 09 99990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10 1 09 99990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10 1 09 99990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10 2 03 99990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11 1 08 00000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11 1 08 99990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11 1 08 99990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11 1 08 99990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11 1 12 00000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11 1 12 99990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11 1 12 99990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11 1 12 99990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Всероссийской переписи населения 2020 года"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Проведение Всероссийской переписи населения 2020 года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14 1 03 54690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14 1 03 54690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14 1 03 54690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26 867,4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17 2 02 20370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17 2 02 20370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17 2 02 20370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17 3 02 99990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870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18 1 01 61820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18 1 01 61820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18 1 01 61820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630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12 188,4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12 188,4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8 885,3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8 885,3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8 815,3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8 815,3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196 447,6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549,3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549,3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20 3 01 99990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20 3 01 99990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Премии и гранты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20 3 01 99990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195 586,6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195 586,6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194 318,8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155 399,3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155 399,3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35 213,2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35 213,2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3 706,3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3 706,3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306,8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306,8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695,0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330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695,0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40 2 00 51180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40 2 00 51180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40 2 00 51180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32 409,6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Органы юстиции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20 4 01 59300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20 4 01 59300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20 4 01 59300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1 225,0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1 225,0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1 965,3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23 059,2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23 059,2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2 510,2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2 199,0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2 199,0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12 2 01 61100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1 243,7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12 2 01 61100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1 243,7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12 2 01 61100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1 243,7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15 267,7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15 267,7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3 080,5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3 080,5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2 116,8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2 116,8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2 116,8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299 316,3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11 467,2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1 235,2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1 235,2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1 235,2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1 070,2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1 070,2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1 070,2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346,7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346,7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Премии и гранты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693,5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06 3 01 85060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06 3 01 85060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06 3 01 85060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14 565,2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9 836,2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14 565,2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9 836,2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животноводства"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Поддержка и равзвитие животноводства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07 1 01 84350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07 1 01 84350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07 1 01 84350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5 557,2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5 557,2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07 4 01 84200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07 4 01 84200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07 4 01 84200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01 G4200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4 699,0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01 G4200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4 699,0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4 01 G4200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4 699,0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"Общепрограммные мероприятия"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выставочно-ярмарочных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07 5 02 99990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Транспорт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44 424,1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120 151,5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120 151,5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118 893,3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54 880,0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16 2 03 42110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8 220,8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16 2 03 42110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8 220,8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16 2 03 42110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8 220,8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lastRenderedPageBreak/>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Выполнение работ по разработке ПСД по "Ремонт путепровода через железнодорожные пути в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16 2 03 42110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6 600,0</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16 2 03 42110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1 620,8</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46 659,2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46 659,2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16 2 03 99990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46 659,2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16 4 01 99990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16 4 01 99990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16 4 01 99990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9 461,1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7 426,9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5 351,7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15 1 02 20070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15 1 02 20070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15 1 02 20070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15 1 03 20070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15 1 03 20070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15 1 03 20070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15 2 03 20070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15 2 03 20070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15 2 03 20070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108 314,2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7 451,4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7 451,4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7 451,4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5 820,4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5 820,4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5 820,4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41 701,2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"Содействие развитию градостроительной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16 413,0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"Внесение изменений в Генеральный план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15 632,0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08 1 03 82761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14 537,8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08 1 03 82761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14 537,8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08 1 03 82761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14 537,8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03 S2761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1 094,2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03 S2761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1 094,2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1 03 S2761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1 094,2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25 288,2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25 288,2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25 288,2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21 469,7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21 469,7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3 568,5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3 568,5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3 142,5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3 142,5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I4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2 856,3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I4 82380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2 713,5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I4 82380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2 713,5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I4 82380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2 713,5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I4 S2380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142,8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I4 S2380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142,8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14 3 I4 S2380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142,8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958 013,4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282 155,6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279 404,5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"Содействие развитию жилищного строительства"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279 404,5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36 152,5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08 2 01 82762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33 621,7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08 2 01 82762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33 621,7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08 2 01 82762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33 621,7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08 2 01 82762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33 621,7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01 S2762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2 530,8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01 S2762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2 530,8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01 S2762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2 530,8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01 S2762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2 530,8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"Выплата выкупной стоимости"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 на приобретение объектов недвижимого имущества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08 2 03 41110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08 2 03 41110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08 2 03 41110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Выплата выкупных цен за изымаемые жилые помещения собственникам жилых помещений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08 2 03 41110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5 521,6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"Демонтаж аварийного, непригодного жилищного фонда"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08 2 07 00000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07 L1780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07 L1780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2 07 L1780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07 L1780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234 317,0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464 220,1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455 958,9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условий для обеспечения качественными коммунальными услугами"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417 214,9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09 1 02 42110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09 1 02 42110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09 1 02 42110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Устройство металлического колодца №45 канализации в г. Пыть-Ях, мкр. №6, КНС</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09 1 02 42110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590,0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"Чистая вода"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416 624,9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ВОС-1  (2-я очередь)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35 749,4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(модернизация) объектов питьевого водоснабжения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52430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334 324,2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52430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334 324,2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52430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334 324,2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52430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334 324,2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Реконструкция, расширение, модернизация, строительство коммунальных объектов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82190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44 223,7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82190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44 223,7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82190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44 223,7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ВОС-1  (2-я очередь)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82190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34 269,3</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82190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9 954,4</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S2190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S2190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1 F5 S2190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ВОС-1  (2-я очередь)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S2190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1 803,6</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S2190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524,0</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38 744,0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38 744,0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09 3 01 82591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32 932,4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09 3 01 82591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32 932,4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09 3 01 82591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32 932,4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01 S2591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5 811,6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01 S2591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5 811,6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3 01 S2591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5 811,6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Благоустройство</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171 681,0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49 066,0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49 066,0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"Благоустройство городских территорий"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F2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F2 55550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F2 55550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 6 F2 55550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122 615,0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освещения улиц, территорий микрорайонов"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"Содержание мест захоронения"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"Летнее и зимнее содержание городских территорий"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38 683,8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21 0 05 61100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21 0 05 61100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21 0 05 61100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37 433,5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37 433,5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37 433,5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21 0 06 00000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21 0 06 99990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39 956,7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08 3 05 84220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08 3 05 84220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08 3 05 84220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19 1 02 61100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1 533,9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13 1 04 99990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1 036,9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13 2 05 99990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Образование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2 046 570,8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1 335 977,2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589 105,2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422 275,4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589 105,2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422 275,4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559 435,3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559 435,3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137 480,5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137 480,5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137 480,5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29 669,9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26 641,0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26 641,0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8 265,0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8 265,0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18 376,0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18 376,0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1 136 081,7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901 187,3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1 136 081,7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901 187,3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985 895,3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805 628,9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2 365,5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983 337,3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805 628,9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81 541,8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81 541,8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57 160,1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24 381,7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26 378,0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26 378,0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23 976,0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35 310,2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35 310,2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30 466,8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4 843,4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593 651,1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593 651,1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210 618,8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210 618,8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01 1 05 84305</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01 1 05 84305</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01 1 05 84305</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34 478,4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34 478,4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25 452,2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9 026,2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"Учитель будущего"</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150 186,4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80 747,6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80 747,6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14 810,8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14 810,8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5 168,5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5 168,5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5 168,5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4 269,0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899,5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49 459,5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49 459,5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26 778,3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26 778,3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22 681,2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7 185,0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15 496,2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134 443,5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52 875,0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47 887,0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47 887,0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29 946,4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29 946,4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29 946,4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17 940,6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17 940,6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E2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17 940,6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2 E4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2 E4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2 E4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2 E4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4 038,0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4 013,1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4 013,1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3 514,5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3 514,5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80 386,7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материально-технической базы учреждений культуры"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157 041,5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157 041,5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12 718,7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12 718,7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2 511,7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2 511,7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2 077,1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434,6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8 165,6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8 165,6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4 251,7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3 913,9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2 041,4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2 041,4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1 062,9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978,5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101 982,6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E8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E8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E8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E8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E8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E8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3 E8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42 340,2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30 479,8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30 479,8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30 189,8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30 189,8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29 898,9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01 1 07 00000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01 1 07 61810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01 1 07 61810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01 1 07 61810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630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11 2 04 99990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11 2 05 99990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Культура, кинематография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161 309,3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Культура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154 931,4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154 931,4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73 436,6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62 400,6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61 706,4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61 706,4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61 706,4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04 1 01 82520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04 1 01 82520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04 1 01 82520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590,1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S2520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S2520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01 S2520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104,1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04 1 02 00590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79 802,0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04 2 04 00590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04 5 00 00000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04 5 01 00000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04 5 01 00590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04 5 01 00590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04 5 01 00590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"Доступная среда"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04 6 00 00000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04 6 01 00000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04 6 01 99990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04 6 01 99990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04 6 01 99990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6 377,9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04 3 02 00000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04 3 02 84100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04 3 02 84100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04 3 02 84100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Здравоохранение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112 003,3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96 836,6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02 2 01 71010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02 2 01 71010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02 2 01 71010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5 950,3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Денежные выплаты почетным гражданам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02 2 01 72010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02 2 01 72010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02 2 01 72010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02 2 02 72040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02 2 02 72040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02 2 02 72040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08 3 01 51350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08 3 01 51350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08 3 01 51350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08 3 01 51760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08 3 01 51760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08 3 01 51760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82 785,3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76 192,0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32 283,6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32 283,6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02 1 02 84310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13 308,4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13 308,4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02 L4970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02 L4970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08 3 02 L4970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14 335,5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14 335,5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630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638,8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638,8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542 095,8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95 474,0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94 293,0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94 293,0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3 714,5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05 2 05 82110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3 528,7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05 2 05 82110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3 528,7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05 2 05 82110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3 528,7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05 S2110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185,8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05 S2110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185,8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05 S2110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185,8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05 2 06 00000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988,2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05 2 06 82130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938,7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05 2 06 82130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938,7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05 2 06 82130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938,7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06 S2130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06 S2130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06 S2130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49,5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Массовый спорт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440 861,9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440 861,9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физической культуры и массового спорта"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440 861,9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05 1 01 00590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05 1 04 00000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05 1 04 00590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05 1 06 00000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412 798,0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05 1 06 42110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410 965,9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05 1 06 42110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410 965,9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05 1 06 42110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410 965,9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lastRenderedPageBreak/>
              <w:t>в том числе: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Физкультурно-оздоровительный объект</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05 1 06 42110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410 965,9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1 832,1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1 832,1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05 1 06 99990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1 832,1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P5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P5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P5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1 P5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P5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P5 50810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P5 50810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 2 P5 50810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5 566,3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5 566,3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4,8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28 480,5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18 2 02 00000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18 2 02 00590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18 2 03 00000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18 2 03 00590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Обслуживание государственного (муниципального) внутреннего долга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17 0 00 00000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17 2 00 00000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"Обслуживание муниципального долга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17 2 01 00000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Процентные платежи по муниципальному долгу городского округа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17 2 01 20270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17 2 01 20270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700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tcPr>
          <w:p w:rsidR="009E6F8D" w:rsidRPr="0076715F" w:rsidRDefault="009E6F8D" w:rsidP="00920B73">
            <w:pPr>
              <w:spacing w:after="0" w:line="240" w:lineRule="auto"/>
              <w:rPr>
                <w:rFonts w:ascii="Times New Roman" w:hAnsi="Times New Roman"/>
                <w:sz w:val="20"/>
                <w:szCs w:val="20"/>
              </w:rPr>
            </w:pPr>
            <w:r w:rsidRPr="0076715F">
              <w:rPr>
                <w:rFonts w:ascii="Times New Roman" w:hAnsi="Times New Roman"/>
                <w:sz w:val="20"/>
                <w:szCs w:val="20"/>
              </w:rPr>
              <w:t>Обслуживание муниципального долга</w:t>
            </w:r>
          </w:p>
        </w:tc>
        <w:tc>
          <w:tcPr>
            <w:tcW w:w="54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17 2 01 20270</w:t>
            </w:r>
          </w:p>
        </w:tc>
        <w:tc>
          <w:tcPr>
            <w:tcW w:w="516" w:type="dxa"/>
            <w:tcBorders>
              <w:top w:val="nil"/>
              <w:left w:val="nil"/>
              <w:bottom w:val="single" w:sz="4" w:space="0" w:color="auto"/>
              <w:right w:val="single" w:sz="4" w:space="0" w:color="auto"/>
            </w:tcBorders>
            <w:noWrap/>
            <w:vAlign w:val="bottom"/>
          </w:tcPr>
          <w:p w:rsidR="009E6F8D" w:rsidRPr="0076715F" w:rsidRDefault="009E6F8D" w:rsidP="00920B73">
            <w:pPr>
              <w:spacing w:after="0" w:line="240" w:lineRule="auto"/>
              <w:jc w:val="center"/>
              <w:rPr>
                <w:rFonts w:ascii="Times New Roman" w:hAnsi="Times New Roman"/>
                <w:sz w:val="20"/>
                <w:szCs w:val="20"/>
              </w:rPr>
            </w:pPr>
            <w:r w:rsidRPr="0076715F">
              <w:rPr>
                <w:rFonts w:ascii="Times New Roman" w:hAnsi="Times New Roman"/>
                <w:sz w:val="20"/>
                <w:szCs w:val="20"/>
              </w:rPr>
              <w:t>730</w:t>
            </w:r>
          </w:p>
        </w:tc>
        <w:tc>
          <w:tcPr>
            <w:tcW w:w="1245"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9E6F8D" w:rsidRPr="0076715F" w:rsidRDefault="009E6F8D" w:rsidP="00920B73">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9E6F8D" w:rsidRPr="0076715F" w:rsidTr="00920B73">
        <w:trPr>
          <w:cantSplit/>
          <w:trHeight w:val="20"/>
        </w:trPr>
        <w:tc>
          <w:tcPr>
            <w:tcW w:w="9638" w:type="dxa"/>
            <w:tcBorders>
              <w:top w:val="nil"/>
              <w:left w:val="single" w:sz="4" w:space="0" w:color="auto"/>
              <w:bottom w:val="single" w:sz="4" w:space="0" w:color="auto"/>
              <w:right w:val="single" w:sz="4" w:space="0" w:color="auto"/>
            </w:tcBorders>
            <w:noWrap/>
          </w:tcPr>
          <w:p w:rsidR="009E6F8D" w:rsidRPr="009E6F8D" w:rsidRDefault="009E6F8D" w:rsidP="00920B73">
            <w:pPr>
              <w:spacing w:after="0" w:line="240" w:lineRule="auto"/>
              <w:rPr>
                <w:rFonts w:ascii="Times New Roman" w:hAnsi="Times New Roman"/>
                <w:b/>
                <w:sz w:val="20"/>
                <w:szCs w:val="20"/>
              </w:rPr>
            </w:pPr>
            <w:r w:rsidRPr="009E6F8D">
              <w:rPr>
                <w:rFonts w:ascii="Times New Roman" w:hAnsi="Times New Roman"/>
                <w:b/>
                <w:sz w:val="20"/>
                <w:szCs w:val="20"/>
              </w:rPr>
              <w:t>Всего</w:t>
            </w:r>
          </w:p>
        </w:tc>
        <w:tc>
          <w:tcPr>
            <w:tcW w:w="540" w:type="dxa"/>
            <w:tcBorders>
              <w:top w:val="nil"/>
              <w:left w:val="nil"/>
              <w:bottom w:val="single" w:sz="4" w:space="0" w:color="auto"/>
              <w:right w:val="single" w:sz="4" w:space="0" w:color="auto"/>
            </w:tcBorders>
            <w:noWrap/>
            <w:vAlign w:val="bottom"/>
          </w:tcPr>
          <w:p w:rsidR="009E6F8D" w:rsidRPr="009E6F8D" w:rsidRDefault="009E6F8D" w:rsidP="00920B73">
            <w:pPr>
              <w:spacing w:after="0" w:line="240" w:lineRule="auto"/>
              <w:jc w:val="center"/>
              <w:rPr>
                <w:rFonts w:ascii="Times New Roman" w:hAnsi="Times New Roman"/>
                <w:b/>
                <w:sz w:val="20"/>
                <w:szCs w:val="20"/>
              </w:rPr>
            </w:pPr>
            <w:r w:rsidRPr="009E6F8D">
              <w:rPr>
                <w:rFonts w:ascii="Times New Roman" w:hAnsi="Times New Roman"/>
                <w:b/>
                <w:sz w:val="20"/>
                <w:szCs w:val="20"/>
              </w:rPr>
              <w:t> </w:t>
            </w:r>
          </w:p>
        </w:tc>
        <w:tc>
          <w:tcPr>
            <w:tcW w:w="520" w:type="dxa"/>
            <w:tcBorders>
              <w:top w:val="nil"/>
              <w:left w:val="nil"/>
              <w:bottom w:val="single" w:sz="4" w:space="0" w:color="auto"/>
              <w:right w:val="single" w:sz="4" w:space="0" w:color="auto"/>
            </w:tcBorders>
            <w:noWrap/>
            <w:vAlign w:val="bottom"/>
          </w:tcPr>
          <w:p w:rsidR="009E6F8D" w:rsidRPr="009E6F8D" w:rsidRDefault="009E6F8D" w:rsidP="00920B73">
            <w:pPr>
              <w:spacing w:after="0" w:line="240" w:lineRule="auto"/>
              <w:jc w:val="center"/>
              <w:rPr>
                <w:rFonts w:ascii="Times New Roman" w:hAnsi="Times New Roman"/>
                <w:b/>
                <w:sz w:val="20"/>
                <w:szCs w:val="20"/>
              </w:rPr>
            </w:pPr>
            <w:r w:rsidRPr="009E6F8D">
              <w:rPr>
                <w:rFonts w:ascii="Times New Roman" w:hAnsi="Times New Roman"/>
                <w:b/>
                <w:sz w:val="20"/>
                <w:szCs w:val="20"/>
              </w:rPr>
              <w:t> </w:t>
            </w:r>
          </w:p>
        </w:tc>
        <w:tc>
          <w:tcPr>
            <w:tcW w:w="520" w:type="dxa"/>
            <w:tcBorders>
              <w:top w:val="nil"/>
              <w:left w:val="nil"/>
              <w:bottom w:val="single" w:sz="4" w:space="0" w:color="auto"/>
              <w:right w:val="single" w:sz="4" w:space="0" w:color="auto"/>
            </w:tcBorders>
            <w:noWrap/>
            <w:vAlign w:val="bottom"/>
          </w:tcPr>
          <w:p w:rsidR="009E6F8D" w:rsidRPr="009E6F8D" w:rsidRDefault="009E6F8D" w:rsidP="00920B73">
            <w:pPr>
              <w:spacing w:after="0" w:line="240" w:lineRule="auto"/>
              <w:jc w:val="center"/>
              <w:rPr>
                <w:rFonts w:ascii="Times New Roman" w:hAnsi="Times New Roman"/>
                <w:b/>
                <w:sz w:val="20"/>
                <w:szCs w:val="20"/>
              </w:rPr>
            </w:pPr>
            <w:r w:rsidRPr="009E6F8D">
              <w:rPr>
                <w:rFonts w:ascii="Times New Roman" w:hAnsi="Times New Roman"/>
                <w:b/>
                <w:sz w:val="20"/>
                <w:szCs w:val="20"/>
              </w:rPr>
              <w:t> </w:t>
            </w:r>
          </w:p>
        </w:tc>
        <w:tc>
          <w:tcPr>
            <w:tcW w:w="1417" w:type="dxa"/>
            <w:tcBorders>
              <w:top w:val="nil"/>
              <w:left w:val="nil"/>
              <w:bottom w:val="single" w:sz="4" w:space="0" w:color="auto"/>
              <w:right w:val="single" w:sz="4" w:space="0" w:color="auto"/>
            </w:tcBorders>
            <w:noWrap/>
            <w:vAlign w:val="bottom"/>
          </w:tcPr>
          <w:p w:rsidR="009E6F8D" w:rsidRPr="009E6F8D" w:rsidRDefault="009E6F8D" w:rsidP="00920B73">
            <w:pPr>
              <w:spacing w:after="0" w:line="240" w:lineRule="auto"/>
              <w:jc w:val="center"/>
              <w:rPr>
                <w:rFonts w:ascii="Times New Roman" w:hAnsi="Times New Roman"/>
                <w:b/>
                <w:sz w:val="20"/>
                <w:szCs w:val="20"/>
              </w:rPr>
            </w:pPr>
            <w:r w:rsidRPr="009E6F8D">
              <w:rPr>
                <w:rFonts w:ascii="Times New Roman" w:hAnsi="Times New Roman"/>
                <w:b/>
                <w:sz w:val="20"/>
                <w:szCs w:val="20"/>
              </w:rPr>
              <w:t> </w:t>
            </w:r>
          </w:p>
        </w:tc>
        <w:tc>
          <w:tcPr>
            <w:tcW w:w="516" w:type="dxa"/>
            <w:tcBorders>
              <w:top w:val="nil"/>
              <w:left w:val="nil"/>
              <w:bottom w:val="single" w:sz="4" w:space="0" w:color="auto"/>
              <w:right w:val="single" w:sz="4" w:space="0" w:color="auto"/>
            </w:tcBorders>
            <w:noWrap/>
            <w:vAlign w:val="bottom"/>
          </w:tcPr>
          <w:p w:rsidR="009E6F8D" w:rsidRPr="009E6F8D" w:rsidRDefault="009E6F8D" w:rsidP="00920B73">
            <w:pPr>
              <w:spacing w:after="0" w:line="240" w:lineRule="auto"/>
              <w:jc w:val="center"/>
              <w:rPr>
                <w:rFonts w:ascii="Times New Roman" w:hAnsi="Times New Roman"/>
                <w:b/>
                <w:sz w:val="20"/>
                <w:szCs w:val="20"/>
              </w:rPr>
            </w:pPr>
            <w:r w:rsidRPr="009E6F8D">
              <w:rPr>
                <w:rFonts w:ascii="Times New Roman" w:hAnsi="Times New Roman"/>
                <w:b/>
                <w:sz w:val="20"/>
                <w:szCs w:val="20"/>
              </w:rPr>
              <w:t> </w:t>
            </w:r>
          </w:p>
        </w:tc>
        <w:tc>
          <w:tcPr>
            <w:tcW w:w="1245" w:type="dxa"/>
            <w:tcBorders>
              <w:top w:val="nil"/>
              <w:left w:val="nil"/>
              <w:bottom w:val="single" w:sz="4" w:space="0" w:color="auto"/>
              <w:right w:val="single" w:sz="4" w:space="0" w:color="auto"/>
            </w:tcBorders>
            <w:vAlign w:val="bottom"/>
          </w:tcPr>
          <w:p w:rsidR="009E6F8D" w:rsidRPr="009E6F8D" w:rsidRDefault="009E6F8D" w:rsidP="00920B73">
            <w:pPr>
              <w:spacing w:after="0" w:line="240" w:lineRule="auto"/>
              <w:jc w:val="right"/>
              <w:rPr>
                <w:rFonts w:ascii="Times New Roman" w:hAnsi="Times New Roman"/>
                <w:b/>
                <w:sz w:val="20"/>
                <w:szCs w:val="20"/>
              </w:rPr>
            </w:pPr>
            <w:r w:rsidRPr="009E6F8D">
              <w:rPr>
                <w:rFonts w:ascii="Times New Roman" w:hAnsi="Times New Roman"/>
                <w:b/>
                <w:sz w:val="20"/>
                <w:szCs w:val="20"/>
              </w:rPr>
              <w:t>4 608 851,6</w:t>
            </w:r>
          </w:p>
        </w:tc>
        <w:tc>
          <w:tcPr>
            <w:tcW w:w="1247" w:type="dxa"/>
            <w:tcBorders>
              <w:top w:val="nil"/>
              <w:left w:val="nil"/>
              <w:bottom w:val="single" w:sz="4" w:space="0" w:color="auto"/>
              <w:right w:val="single" w:sz="4" w:space="0" w:color="auto"/>
            </w:tcBorders>
            <w:vAlign w:val="bottom"/>
          </w:tcPr>
          <w:p w:rsidR="009E6F8D" w:rsidRPr="009E6F8D" w:rsidRDefault="009E6F8D" w:rsidP="00920B73">
            <w:pPr>
              <w:spacing w:after="0" w:line="240" w:lineRule="auto"/>
              <w:jc w:val="right"/>
              <w:rPr>
                <w:rFonts w:ascii="Times New Roman" w:hAnsi="Times New Roman"/>
                <w:b/>
                <w:sz w:val="20"/>
                <w:szCs w:val="20"/>
              </w:rPr>
            </w:pPr>
            <w:r w:rsidRPr="009E6F8D">
              <w:rPr>
                <w:rFonts w:ascii="Times New Roman" w:hAnsi="Times New Roman"/>
                <w:b/>
                <w:sz w:val="20"/>
                <w:szCs w:val="20"/>
              </w:rPr>
              <w:t>1 467 207,7</w:t>
            </w:r>
          </w:p>
        </w:tc>
      </w:tr>
    </w:tbl>
    <w:p w:rsidR="001434E6" w:rsidRPr="001434E6" w:rsidRDefault="001434E6" w:rsidP="009E6F8D">
      <w:pPr>
        <w:spacing w:after="0" w:line="240" w:lineRule="auto"/>
        <w:jc w:val="right"/>
        <w:rPr>
          <w:rFonts w:ascii="Times New Roman" w:hAnsi="Times New Roman" w:cs="Times New Roman"/>
          <w:sz w:val="24"/>
          <w:szCs w:val="24"/>
        </w:rPr>
      </w:pPr>
    </w:p>
    <w:sectPr w:rsidR="001434E6" w:rsidRPr="001434E6" w:rsidSect="009E6F8D">
      <w:headerReference w:type="default" r:id="rId8"/>
      <w:pgSz w:w="16838" w:h="11906" w:orient="landscape"/>
      <w:pgMar w:top="567" w:right="567" w:bottom="567" w:left="567" w:header="284" w:footer="284" w:gutter="0"/>
      <w:pgNumType w:start="1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0E1" w:rsidRDefault="00D900E1" w:rsidP="00E619A7">
      <w:pPr>
        <w:spacing w:after="0" w:line="240" w:lineRule="auto"/>
      </w:pPr>
      <w:r>
        <w:separator/>
      </w:r>
    </w:p>
  </w:endnote>
  <w:endnote w:type="continuationSeparator" w:id="0">
    <w:p w:rsidR="00D900E1" w:rsidRDefault="00D900E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0E1" w:rsidRDefault="00D900E1" w:rsidP="00E619A7">
      <w:pPr>
        <w:spacing w:after="0" w:line="240" w:lineRule="auto"/>
      </w:pPr>
      <w:r>
        <w:separator/>
      </w:r>
    </w:p>
  </w:footnote>
  <w:footnote w:type="continuationSeparator" w:id="0">
    <w:p w:rsidR="00D900E1" w:rsidRDefault="00D900E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984625" w:rsidRPr="00BE43B3" w:rsidRDefault="00984625">
        <w:pPr>
          <w:pStyle w:val="a5"/>
          <w:jc w:val="right"/>
          <w:rPr>
            <w:rFonts w:cs="Times New Roman"/>
          </w:rPr>
        </w:pPr>
        <w:r w:rsidRPr="00BE43B3">
          <w:rPr>
            <w:rFonts w:cs="Times New Roman"/>
          </w:rPr>
          <w:fldChar w:fldCharType="begin"/>
        </w:r>
        <w:r w:rsidRPr="00BE43B3">
          <w:rPr>
            <w:rFonts w:cs="Times New Roman"/>
          </w:rPr>
          <w:instrText>PAGE   \* MERGEFORMAT</w:instrText>
        </w:r>
        <w:r w:rsidRPr="00BE43B3">
          <w:rPr>
            <w:rFonts w:cs="Times New Roman"/>
          </w:rPr>
          <w:fldChar w:fldCharType="separate"/>
        </w:r>
        <w:r w:rsidR="00BE43B3">
          <w:rPr>
            <w:rFonts w:cs="Times New Roman"/>
            <w:noProof/>
          </w:rPr>
          <w:t>185</w:t>
        </w:r>
        <w:r w:rsidRPr="00BE43B3">
          <w:rPr>
            <w:rFonts w:cs="Times New Roman"/>
          </w:rP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255EA7"/>
    <w:rsid w:val="002857CF"/>
    <w:rsid w:val="002B68CB"/>
    <w:rsid w:val="00400073"/>
    <w:rsid w:val="00431FB7"/>
    <w:rsid w:val="00571E6B"/>
    <w:rsid w:val="00582189"/>
    <w:rsid w:val="005921AC"/>
    <w:rsid w:val="005D77EB"/>
    <w:rsid w:val="00615C20"/>
    <w:rsid w:val="006C47E0"/>
    <w:rsid w:val="00756611"/>
    <w:rsid w:val="00773624"/>
    <w:rsid w:val="007E0EF1"/>
    <w:rsid w:val="008263A2"/>
    <w:rsid w:val="008B5F3E"/>
    <w:rsid w:val="008E02FC"/>
    <w:rsid w:val="00966745"/>
    <w:rsid w:val="00984625"/>
    <w:rsid w:val="009E6F8D"/>
    <w:rsid w:val="00A37A2A"/>
    <w:rsid w:val="00AE02B4"/>
    <w:rsid w:val="00B261C7"/>
    <w:rsid w:val="00B70768"/>
    <w:rsid w:val="00B80625"/>
    <w:rsid w:val="00BD3D7A"/>
    <w:rsid w:val="00BE43B3"/>
    <w:rsid w:val="00C204F6"/>
    <w:rsid w:val="00D001A1"/>
    <w:rsid w:val="00D01CF5"/>
    <w:rsid w:val="00D27AD6"/>
    <w:rsid w:val="00D40128"/>
    <w:rsid w:val="00D900E1"/>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DB0C5D-8838-48AE-9F46-6E6F5053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character" w:styleId="ab">
    <w:name w:val="page number"/>
    <w:basedOn w:val="a0"/>
    <w:uiPriority w:val="99"/>
    <w:rsid w:val="009E6F8D"/>
    <w:rPr>
      <w:rFonts w:cs="Times New Roman"/>
    </w:rPr>
  </w:style>
  <w:style w:type="paragraph" w:customStyle="1" w:styleId="xl88">
    <w:name w:val="xl88"/>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1">
    <w:name w:val="xl91"/>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2">
    <w:name w:val="xl92"/>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3">
    <w:name w:val="xl93"/>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uiPriority w:val="99"/>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6">
    <w:name w:val="xl96"/>
    <w:basedOn w:val="a"/>
    <w:uiPriority w:val="99"/>
    <w:rsid w:val="009E6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uiPriority w:val="99"/>
    <w:rsid w:val="009E6F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90429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12.%20&#1055;&#1088;&#1080;&#1083;%2011%20&#1042;&#1077;&#1076;&#1086;&#1084;&#1089;&#1090;&#1074;&#1077;&#1085;&#1085;&#1072;&#1103;%20&#1089;&#1090;&#1088;&#1091;&#1082;&#1090;&#1091;&#1088;&#1072;%20&#1085;&#1072;%202021%20&#1075;&#1086;&#1076;.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84576-1FFF-43A7-B3DA-B48722AE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40</Pages>
  <Words>21052</Words>
  <Characters>120000</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2020-12-14T06:34:00Z</cp:lastPrinted>
  <dcterms:created xsi:type="dcterms:W3CDTF">2017-11-10T11:55:00Z</dcterms:created>
  <dcterms:modified xsi:type="dcterms:W3CDTF">2021-03-26T05:28:00Z</dcterms:modified>
</cp:coreProperties>
</file>